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69" w:rsidRDefault="00286C31" w:rsidP="00286C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 культуры Ржевского района</w:t>
      </w:r>
    </w:p>
    <w:p w:rsidR="00286C31" w:rsidRDefault="00286C31" w:rsidP="00286C31">
      <w:pPr>
        <w:spacing w:after="0"/>
        <w:rPr>
          <w:rFonts w:ascii="Times New Roman" w:hAnsi="Times New Roman" w:cs="Times New Roman"/>
          <w:sz w:val="28"/>
        </w:rPr>
      </w:pPr>
    </w:p>
    <w:p w:rsidR="00286C31" w:rsidRPr="00286C31" w:rsidRDefault="00286C31" w:rsidP="00286C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6C31">
        <w:rPr>
          <w:rFonts w:ascii="Times New Roman" w:hAnsi="Times New Roman" w:cs="Times New Roman"/>
          <w:b/>
          <w:sz w:val="28"/>
        </w:rPr>
        <w:t>Библиотеки</w:t>
      </w:r>
    </w:p>
    <w:p w:rsidR="00286C31" w:rsidRDefault="00E21168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6C31">
        <w:rPr>
          <w:rFonts w:ascii="Times New Roman" w:hAnsi="Times New Roman" w:cs="Times New Roman"/>
          <w:sz w:val="28"/>
        </w:rPr>
        <w:t>Муниципальное учреждение культуры «Межпоселенческая центральная библиотека Ржевского района» (МУК «МЦБ Ржевского района»)</w:t>
      </w:r>
    </w:p>
    <w:p w:rsidR="00286C31" w:rsidRDefault="00286C31" w:rsidP="00286C3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C31" w:rsidRPr="00286C31" w:rsidRDefault="00286C31" w:rsidP="00286C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Культурно-досуговые учреждения</w:t>
      </w:r>
    </w:p>
    <w:p w:rsidR="00286C31" w:rsidRDefault="00A366CB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6C31">
        <w:rPr>
          <w:rFonts w:ascii="Times New Roman" w:hAnsi="Times New Roman" w:cs="Times New Roman"/>
          <w:sz w:val="28"/>
        </w:rPr>
        <w:t>Муниципальное учреждение культуры «Центральный дом культуры Ржевского района» (МУК «ЦДК Ржевского района»)</w:t>
      </w:r>
    </w:p>
    <w:p w:rsidR="00286C31" w:rsidRDefault="00A366CB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6C31">
        <w:rPr>
          <w:rFonts w:ascii="Times New Roman" w:hAnsi="Times New Roman" w:cs="Times New Roman"/>
          <w:sz w:val="28"/>
        </w:rPr>
        <w:t>Муниципальное бюджетное учреждение «Культурно-досуговый центр сельского поселения «Есинка» Ржевского района» (МБУ «КДЦ с/п «Есинка»</w:t>
      </w:r>
      <w:r>
        <w:rPr>
          <w:rFonts w:ascii="Times New Roman" w:hAnsi="Times New Roman" w:cs="Times New Roman"/>
          <w:sz w:val="28"/>
        </w:rPr>
        <w:t xml:space="preserve">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«Итомля» Ржевского района» (МБУ «КДЦ с/п «Итомля»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«Медведево» Ржевского района» (МБУ «КДЦ с/п «Медведево»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«Победа» Ржевского района» (МБУ «КДЦ с/п «Победа»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«Успенское» Ржевского района» (МБУ «КДЦ с/п «Успенское»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«Хорошево» Ржевского района» (МБУ «КДЦ с/п «Хорошево»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бюджетное учреждение «Культурно-досуговый центр сельского поселения «Чертолино» Ржевского района» (МБУ «КДЦ с/п «Чертолино» Ржевского района)</w:t>
      </w:r>
    </w:p>
    <w:p w:rsidR="00A366CB" w:rsidRDefault="00A366CB" w:rsidP="00A366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66CB" w:rsidRPr="00A366CB" w:rsidRDefault="001939D7" w:rsidP="00A366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 дополнительного образования</w:t>
      </w:r>
    </w:p>
    <w:p w:rsidR="00A366CB" w:rsidRDefault="00A366CB" w:rsidP="00286C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Муниципальное учреждение дополнительного образования – Школа искусств Ржевского района (МУ ДО – ШИ Ржевского района)</w:t>
      </w:r>
    </w:p>
    <w:p w:rsidR="00286C31" w:rsidRPr="00286C31" w:rsidRDefault="00286C31" w:rsidP="00286C3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86C31" w:rsidRPr="00286C31" w:rsidSect="00286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286C31"/>
    <w:rsid w:val="001939D7"/>
    <w:rsid w:val="00286C31"/>
    <w:rsid w:val="00A24F69"/>
    <w:rsid w:val="00A366CB"/>
    <w:rsid w:val="00E2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2016-03-25T05:39:00Z</dcterms:created>
  <dcterms:modified xsi:type="dcterms:W3CDTF">2016-03-29T09:38:00Z</dcterms:modified>
</cp:coreProperties>
</file>